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0BFC" w:rsidRPr="00C42B44" w:rsidRDefault="00C30BFC" w:rsidP="00005E3C">
      <w:pPr>
        <w:jc w:val="center"/>
        <w:rPr>
          <w:b/>
          <w:bCs/>
          <w:sz w:val="28"/>
          <w:szCs w:val="28"/>
        </w:rPr>
      </w:pPr>
      <w:r w:rsidRPr="00C42B44">
        <w:rPr>
          <w:b/>
          <w:bCs/>
          <w:sz w:val="28"/>
          <w:szCs w:val="28"/>
        </w:rPr>
        <w:t>İstanbul Beykent Üniversitesi Toplumsal Katkı Çalışma Grubu</w:t>
      </w:r>
    </w:p>
    <w:p w:rsidR="00C30BFC" w:rsidRDefault="00C30BFC" w:rsidP="00005E3C">
      <w:pPr>
        <w:jc w:val="both"/>
        <w:rPr>
          <w:b/>
          <w:bCs/>
        </w:rPr>
      </w:pPr>
    </w:p>
    <w:p w:rsidR="00C30BFC" w:rsidRPr="00C30BFC" w:rsidRDefault="00C30BFC" w:rsidP="00005E3C">
      <w:pPr>
        <w:jc w:val="both"/>
        <w:rPr>
          <w:b/>
          <w:bCs/>
        </w:rPr>
      </w:pPr>
    </w:p>
    <w:p w:rsidR="00C30BFC" w:rsidRDefault="00C30BFC" w:rsidP="00005E3C">
      <w:pPr>
        <w:jc w:val="both"/>
      </w:pPr>
      <w:r w:rsidRPr="00C30BFC">
        <w:t xml:space="preserve">İstanbul Beykent Üniversitesi </w:t>
      </w:r>
      <w:r w:rsidRPr="00C30BFC">
        <w:rPr>
          <w:b/>
          <w:bCs/>
        </w:rPr>
        <w:t>Toplumsal Katkı Çalışma Grubu</w:t>
      </w:r>
      <w:r w:rsidRPr="00C30BFC">
        <w:t xml:space="preserve">, üniversitenin toplumsal fayda sağlama misyonunu güçlendirmek, paydaşlarla iş birliğini artırmak ve sürdürülebilir toplumsal katkı faaliyetlerini stratejik amaçlar doğrultusunda planlamak ve uygulamak amacıyla kurulmuştur. Grubumuz, tüm akademik ve idari birimlerin katılımıyla bütünleşik bir yapı içerisinde toplumsal katkı süreçlerinin etkin ve sürdürülebilir yönetimini </w:t>
      </w:r>
      <w:r w:rsidR="006731FC">
        <w:t>amaçlamaktadır.</w:t>
      </w:r>
      <w:r w:rsidR="00005E3C">
        <w:t xml:space="preserve"> </w:t>
      </w:r>
      <w:r w:rsidRPr="00C30BFC">
        <w:t xml:space="preserve">Toplumsal Katkı Çalışma Grubu, toplumsal katkı faaliyetlerini sadece sosyal sorumluluk perspektifinde ele almakla kalmayıp üniversitenin </w:t>
      </w:r>
      <w:r w:rsidRPr="00C30BFC">
        <w:rPr>
          <w:i/>
          <w:iCs/>
        </w:rPr>
        <w:t>akademik bilgi birikimini</w:t>
      </w:r>
      <w:r w:rsidRPr="00C30BFC">
        <w:t xml:space="preserve"> toplumla buluşturarak </w:t>
      </w:r>
      <w:r w:rsidRPr="00C30BFC">
        <w:rPr>
          <w:i/>
          <w:iCs/>
        </w:rPr>
        <w:t>sürdürülebilir kalkınmaya</w:t>
      </w:r>
      <w:r w:rsidRPr="00C30BFC">
        <w:t xml:space="preserve"> katkı sağlamayı hedeflemektedir. </w:t>
      </w:r>
      <w:r w:rsidRPr="006731FC">
        <w:t>Bu doğrultuda oluşturulmuş stratejik hedeflerimiz</w:t>
      </w:r>
      <w:r w:rsidR="006731FC" w:rsidRPr="006731FC">
        <w:t xml:space="preserve"> aşağıda sıralanmıştır.</w:t>
      </w:r>
    </w:p>
    <w:p w:rsidR="006731FC" w:rsidRPr="006731FC" w:rsidRDefault="006731FC" w:rsidP="00005E3C">
      <w:pPr>
        <w:jc w:val="both"/>
      </w:pPr>
    </w:p>
    <w:p w:rsidR="006731FC" w:rsidRPr="00C30BFC" w:rsidRDefault="00C30BFC" w:rsidP="00005E3C">
      <w:pPr>
        <w:numPr>
          <w:ilvl w:val="0"/>
          <w:numId w:val="1"/>
        </w:numPr>
        <w:jc w:val="both"/>
      </w:pPr>
      <w:r w:rsidRPr="00C30BFC">
        <w:rPr>
          <w:b/>
          <w:bCs/>
        </w:rPr>
        <w:t>Katılımcı ve Kapsayıcı Yaklaşım:</w:t>
      </w:r>
    </w:p>
    <w:p w:rsidR="006731FC" w:rsidRDefault="006731FC" w:rsidP="00005E3C">
      <w:pPr>
        <w:numPr>
          <w:ilvl w:val="1"/>
          <w:numId w:val="1"/>
        </w:numPr>
        <w:jc w:val="both"/>
      </w:pPr>
      <w:r>
        <w:t>Ü</w:t>
      </w:r>
      <w:r w:rsidRPr="00C30BFC">
        <w:t>niversite genelinde iş birliğini artırmak ve yapının daha hızlı işlerlik kazanmasını sağlamak.</w:t>
      </w:r>
    </w:p>
    <w:p w:rsidR="00C30BFC" w:rsidRPr="00C30BFC" w:rsidRDefault="00C30BFC" w:rsidP="00005E3C">
      <w:pPr>
        <w:numPr>
          <w:ilvl w:val="1"/>
          <w:numId w:val="1"/>
        </w:numPr>
        <w:jc w:val="both"/>
      </w:pPr>
      <w:r w:rsidRPr="00C30BFC">
        <w:t>Toplumsal katkı politikalarının paydaş katılımıyla periyodik olarak gözden geçirilmesi ve güncellenmesi.</w:t>
      </w:r>
    </w:p>
    <w:p w:rsidR="00C30BFC" w:rsidRDefault="00C30BFC" w:rsidP="00005E3C">
      <w:pPr>
        <w:numPr>
          <w:ilvl w:val="1"/>
          <w:numId w:val="1"/>
        </w:numPr>
        <w:jc w:val="both"/>
      </w:pPr>
      <w:r w:rsidRPr="00C30BFC">
        <w:t>Tüm akademik birimlerin</w:t>
      </w:r>
      <w:r>
        <w:t xml:space="preserve"> </w:t>
      </w:r>
      <w:r w:rsidRPr="00C30BFC">
        <w:t>toplumla doğrudan etkileşimde olan birimlerin katkılarının planlı, sistemli ve izlenebilir bir mekanizma ile yönetilmesi.</w:t>
      </w:r>
    </w:p>
    <w:p w:rsidR="00C42B44" w:rsidRPr="00C30BFC" w:rsidRDefault="00C42B44" w:rsidP="00C42B44">
      <w:pPr>
        <w:numPr>
          <w:ilvl w:val="0"/>
          <w:numId w:val="1"/>
        </w:numPr>
        <w:jc w:val="both"/>
      </w:pPr>
      <w:r w:rsidRPr="00C30BFC">
        <w:rPr>
          <w:b/>
          <w:bCs/>
        </w:rPr>
        <w:t>Sosyal Sorumluluk ve İnovasyon:</w:t>
      </w:r>
    </w:p>
    <w:p w:rsidR="00C42B44" w:rsidRPr="00C30BFC" w:rsidRDefault="00C42B44" w:rsidP="00C42B44">
      <w:pPr>
        <w:numPr>
          <w:ilvl w:val="1"/>
          <w:numId w:val="1"/>
        </w:numPr>
        <w:jc w:val="both"/>
      </w:pPr>
      <w:r w:rsidRPr="00C30BFC">
        <w:t>Öğrenci topluluklarının ve akademik birimlerin yenilikçi sosyal sorumluluk projeleri geliştirmeleri için desteklenmesi.</w:t>
      </w:r>
    </w:p>
    <w:p w:rsidR="00C42B44" w:rsidRPr="00C30BFC" w:rsidRDefault="00C42B44" w:rsidP="00C42B44">
      <w:pPr>
        <w:numPr>
          <w:ilvl w:val="1"/>
          <w:numId w:val="1"/>
        </w:numPr>
        <w:jc w:val="both"/>
      </w:pPr>
      <w:r w:rsidRPr="00C30BFC">
        <w:t>Dijital platformlar ve yeni medya araçları kullanılarak toplumsal katkının etkisinin geniş kitlelere ulaştırılması.</w:t>
      </w:r>
    </w:p>
    <w:p w:rsidR="00C30BFC" w:rsidRPr="00C30BFC" w:rsidRDefault="00C30BFC" w:rsidP="00005E3C">
      <w:pPr>
        <w:numPr>
          <w:ilvl w:val="0"/>
          <w:numId w:val="1"/>
        </w:numPr>
        <w:jc w:val="both"/>
      </w:pPr>
      <w:r w:rsidRPr="00C30BFC">
        <w:rPr>
          <w:b/>
          <w:bCs/>
        </w:rPr>
        <w:t>İzleme ve Değerlendirme Mekanizmaları:</w:t>
      </w:r>
    </w:p>
    <w:p w:rsidR="00C30BFC" w:rsidRPr="00C30BFC" w:rsidRDefault="00C30BFC" w:rsidP="00005E3C">
      <w:pPr>
        <w:numPr>
          <w:ilvl w:val="1"/>
          <w:numId w:val="1"/>
        </w:numPr>
        <w:jc w:val="both"/>
      </w:pPr>
      <w:r w:rsidRPr="00C30BFC">
        <w:t>Toplumsal katkı stratejisi ve hedefleri doğrultusunda yürütülen faaliyetlerin periyodik olarak izlenmesi ve sürekli iyileştirilmesi.</w:t>
      </w:r>
    </w:p>
    <w:p w:rsidR="00C30BFC" w:rsidRPr="00C30BFC" w:rsidRDefault="00C30BFC" w:rsidP="00005E3C">
      <w:pPr>
        <w:numPr>
          <w:ilvl w:val="1"/>
          <w:numId w:val="1"/>
        </w:numPr>
        <w:jc w:val="both"/>
      </w:pPr>
      <w:r w:rsidRPr="00C30BFC">
        <w:t>Stratejik Plan Performans Gösterge Raporu ile toplumsal katkı performansının düzenli olarak değerlendirilmesi ve tüm birimler düzeyinde farkındalığın artırılması.</w:t>
      </w:r>
    </w:p>
    <w:p w:rsidR="00C30BFC" w:rsidRPr="00C30BFC" w:rsidRDefault="00C30BFC" w:rsidP="00005E3C">
      <w:pPr>
        <w:numPr>
          <w:ilvl w:val="0"/>
          <w:numId w:val="1"/>
        </w:numPr>
        <w:jc w:val="both"/>
      </w:pPr>
      <w:r w:rsidRPr="00C30BFC">
        <w:rPr>
          <w:b/>
          <w:bCs/>
        </w:rPr>
        <w:t>Kaynak Yönetimi ve Sürdürülebilirlik:</w:t>
      </w:r>
    </w:p>
    <w:p w:rsidR="00C30BFC" w:rsidRPr="00C30BFC" w:rsidRDefault="00C30BFC" w:rsidP="00005E3C">
      <w:pPr>
        <w:numPr>
          <w:ilvl w:val="1"/>
          <w:numId w:val="1"/>
        </w:numPr>
        <w:jc w:val="both"/>
      </w:pPr>
      <w:r w:rsidRPr="00C30BFC">
        <w:t>Toplumsal katkı faaliyetleri için uygun fiziki altyapı ve mali kaynakların oluşturulması ve etkin şekilde kullanılması.</w:t>
      </w:r>
    </w:p>
    <w:p w:rsidR="00C30BFC" w:rsidRPr="00C30BFC" w:rsidRDefault="00C30BFC" w:rsidP="00005E3C">
      <w:pPr>
        <w:numPr>
          <w:ilvl w:val="1"/>
          <w:numId w:val="1"/>
        </w:numPr>
        <w:jc w:val="both"/>
      </w:pPr>
      <w:r w:rsidRPr="00C30BFC">
        <w:t>Ulusal ve uluslararası iş birlikleri ile kamu kurumları, özel sektör ve sivil toplum kuruluşlarıyla ortak projeler geliştirilerek kaynak çeşitliliğinin artırılması.</w:t>
      </w:r>
    </w:p>
    <w:p w:rsidR="00C30BFC" w:rsidRDefault="00C30BFC" w:rsidP="00C30BFC">
      <w:pPr>
        <w:rPr>
          <w:b/>
          <w:bCs/>
        </w:rPr>
      </w:pPr>
    </w:p>
    <w:p w:rsidR="00C30BFC" w:rsidRDefault="00C30BFC"/>
    <w:sectPr w:rsidR="00C30B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3563DC"/>
    <w:multiLevelType w:val="multilevel"/>
    <w:tmpl w:val="5BEA73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5591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FC"/>
    <w:rsid w:val="00005E3C"/>
    <w:rsid w:val="00250970"/>
    <w:rsid w:val="006731FC"/>
    <w:rsid w:val="00702133"/>
    <w:rsid w:val="00C30BFC"/>
    <w:rsid w:val="00C42B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DD7BD36"/>
  <w15:chartTrackingRefBased/>
  <w15:docId w15:val="{18E57808-0229-0641-A058-2E586384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921035">
      <w:bodyDiv w:val="1"/>
      <w:marLeft w:val="0"/>
      <w:marRight w:val="0"/>
      <w:marTop w:val="0"/>
      <w:marBottom w:val="0"/>
      <w:divBdr>
        <w:top w:val="none" w:sz="0" w:space="0" w:color="auto"/>
        <w:left w:val="none" w:sz="0" w:space="0" w:color="auto"/>
        <w:bottom w:val="none" w:sz="0" w:space="0" w:color="auto"/>
        <w:right w:val="none" w:sz="0" w:space="0" w:color="auto"/>
      </w:divBdr>
    </w:div>
    <w:div w:id="130030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318</Words>
  <Characters>1819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5</cp:revision>
  <dcterms:created xsi:type="dcterms:W3CDTF">2025-02-26T08:51:00Z</dcterms:created>
  <dcterms:modified xsi:type="dcterms:W3CDTF">2025-02-26T09:16:00Z</dcterms:modified>
</cp:coreProperties>
</file>