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227A9" w14:textId="77777777" w:rsidR="005B6710" w:rsidRPr="009744B9" w:rsidRDefault="005B6710" w:rsidP="00FC208F">
      <w:pPr>
        <w:jc w:val="center"/>
        <w:rPr>
          <w:rFonts w:ascii="Times New Roman" w:hAnsi="Times New Roman" w:cs="Times New Roman"/>
          <w:b/>
          <w:color w:val="000000" w:themeColor="text1"/>
          <w:sz w:val="24"/>
          <w:szCs w:val="24"/>
        </w:rPr>
      </w:pPr>
      <w:bookmarkStart w:id="0" w:name="_GoBack"/>
      <w:bookmarkEnd w:id="0"/>
    </w:p>
    <w:p w14:paraId="49D98C9C" w14:textId="75B96507" w:rsidR="00FC208F" w:rsidRPr="009744B9" w:rsidRDefault="005B6710" w:rsidP="00FC208F">
      <w:pPr>
        <w:jc w:val="center"/>
        <w:rPr>
          <w:rFonts w:ascii="Times New Roman" w:hAnsi="Times New Roman" w:cs="Times New Roman"/>
          <w:b/>
          <w:color w:val="000000" w:themeColor="text1"/>
          <w:sz w:val="24"/>
          <w:szCs w:val="24"/>
        </w:rPr>
      </w:pPr>
      <w:r w:rsidRPr="009744B9">
        <w:rPr>
          <w:rFonts w:ascii="Times New Roman" w:hAnsi="Times New Roman" w:cs="Times New Roman"/>
          <w:b/>
          <w:color w:val="000000" w:themeColor="text1"/>
          <w:sz w:val="24"/>
          <w:szCs w:val="24"/>
        </w:rPr>
        <w:t xml:space="preserve">EK-4 </w:t>
      </w:r>
      <w:r w:rsidR="00FC208F" w:rsidRPr="009744B9">
        <w:rPr>
          <w:rFonts w:ascii="Times New Roman" w:hAnsi="Times New Roman" w:cs="Times New Roman"/>
          <w:b/>
          <w:color w:val="000000" w:themeColor="text1"/>
          <w:sz w:val="24"/>
          <w:szCs w:val="24"/>
        </w:rPr>
        <w:t>ÇIKIŞ BİLDİRİMİ ŞABLONU</w:t>
      </w:r>
    </w:p>
    <w:p w14:paraId="74A9C862" w14:textId="719FB5AA" w:rsidR="008769B7" w:rsidRPr="009744B9" w:rsidRDefault="00FC208F" w:rsidP="008769B7">
      <w:pPr>
        <w:pStyle w:val="AklamaMetni"/>
        <w:spacing w:after="0" w:line="360" w:lineRule="auto"/>
        <w:jc w:val="both"/>
        <w:rPr>
          <w:rFonts w:ascii="Times New Roman" w:eastAsia="+mn-ea" w:hAnsi="Times New Roman" w:cs="Times New Roman"/>
          <w:color w:val="000000" w:themeColor="text1"/>
          <w:kern w:val="24"/>
          <w:sz w:val="24"/>
          <w:szCs w:val="24"/>
        </w:rPr>
      </w:pPr>
      <w:r w:rsidRPr="009744B9">
        <w:rPr>
          <w:rFonts w:ascii="Times New Roman" w:eastAsia="+mn-ea" w:hAnsi="Times New Roman" w:cs="Times New Roman"/>
          <w:color w:val="000000" w:themeColor="text1"/>
          <w:kern w:val="24"/>
          <w:sz w:val="24"/>
          <w:szCs w:val="24"/>
        </w:rPr>
        <w:t xml:space="preserve">Ziyaret sonunda değerlendirme takımının Kurumdan ayrılmadan önce yükseköğretim kurumunun rektörü/MYO’nun müdürü ve davet edeceği iç ve dış paydaşların katılımıyla gerçekleştirilen bir </w:t>
      </w:r>
      <w:r w:rsidRPr="009744B9">
        <w:rPr>
          <w:rFonts w:ascii="Times New Roman" w:eastAsia="+mn-ea" w:hAnsi="Times New Roman" w:cs="Times New Roman"/>
          <w:i/>
          <w:color w:val="000000" w:themeColor="text1"/>
          <w:kern w:val="24"/>
          <w:sz w:val="24"/>
          <w:szCs w:val="24"/>
        </w:rPr>
        <w:t>Çıkış Görüşmesi</w:t>
      </w:r>
      <w:r w:rsidRPr="009744B9">
        <w:rPr>
          <w:rFonts w:ascii="Times New Roman" w:eastAsia="+mn-ea" w:hAnsi="Times New Roman" w:cs="Times New Roman"/>
          <w:color w:val="000000" w:themeColor="text1"/>
          <w:kern w:val="24"/>
          <w:sz w:val="24"/>
          <w:szCs w:val="24"/>
        </w:rPr>
        <w:t xml:space="preserve"> gerçekleştirilir. Bu görüşme sırasın</w:t>
      </w:r>
      <w:r w:rsidR="00D9417B" w:rsidRPr="009744B9">
        <w:rPr>
          <w:rFonts w:ascii="Times New Roman" w:eastAsia="+mn-ea" w:hAnsi="Times New Roman" w:cs="Times New Roman"/>
          <w:color w:val="000000" w:themeColor="text1"/>
          <w:kern w:val="24"/>
          <w:sz w:val="24"/>
          <w:szCs w:val="24"/>
        </w:rPr>
        <w:t xml:space="preserve">da sözlü olarak sunulmak üzere </w:t>
      </w:r>
      <w:r w:rsidRPr="009744B9">
        <w:rPr>
          <w:rFonts w:ascii="Times New Roman" w:eastAsia="+mn-ea" w:hAnsi="Times New Roman" w:cs="Times New Roman"/>
          <w:color w:val="000000" w:themeColor="text1"/>
          <w:kern w:val="24"/>
          <w:sz w:val="24"/>
          <w:szCs w:val="24"/>
        </w:rPr>
        <w:t>Kurumsal Geri Bildiri</w:t>
      </w:r>
      <w:r w:rsidR="00D9417B" w:rsidRPr="009744B9">
        <w:rPr>
          <w:rFonts w:ascii="Times New Roman" w:eastAsia="+mn-ea" w:hAnsi="Times New Roman" w:cs="Times New Roman"/>
          <w:color w:val="000000" w:themeColor="text1"/>
          <w:kern w:val="24"/>
          <w:sz w:val="24"/>
          <w:szCs w:val="24"/>
        </w:rPr>
        <w:t xml:space="preserve">m Raporuna esas olacak şekilde </w:t>
      </w:r>
      <w:r w:rsidRPr="009744B9">
        <w:rPr>
          <w:rFonts w:ascii="Times New Roman" w:eastAsia="+mn-ea" w:hAnsi="Times New Roman" w:cs="Times New Roman"/>
          <w:i/>
          <w:color w:val="000000" w:themeColor="text1"/>
          <w:kern w:val="24"/>
          <w:sz w:val="24"/>
          <w:szCs w:val="24"/>
        </w:rPr>
        <w:t>Çıkış Bildirimi</w:t>
      </w:r>
      <w:r w:rsidR="00A771C3" w:rsidRPr="009744B9">
        <w:rPr>
          <w:rFonts w:ascii="Times New Roman" w:eastAsia="+mn-ea" w:hAnsi="Times New Roman" w:cs="Times New Roman"/>
          <w:color w:val="000000" w:themeColor="text1"/>
          <w:kern w:val="24"/>
          <w:sz w:val="24"/>
          <w:szCs w:val="24"/>
        </w:rPr>
        <w:t xml:space="preserve"> </w:t>
      </w:r>
      <w:r w:rsidRPr="009744B9">
        <w:rPr>
          <w:rFonts w:ascii="Times New Roman" w:eastAsia="+mn-ea" w:hAnsi="Times New Roman" w:cs="Times New Roman"/>
          <w:color w:val="000000" w:themeColor="text1"/>
          <w:kern w:val="24"/>
          <w:sz w:val="24"/>
          <w:szCs w:val="24"/>
        </w:rPr>
        <w:t>hazırlanır.</w:t>
      </w:r>
      <w:r w:rsidR="008769B7" w:rsidRPr="009744B9">
        <w:rPr>
          <w:rFonts w:ascii="Times New Roman" w:eastAsia="+mn-ea" w:hAnsi="Times New Roman" w:cs="Times New Roman"/>
          <w:color w:val="000000" w:themeColor="text1"/>
          <w:kern w:val="24"/>
          <w:sz w:val="24"/>
          <w:szCs w:val="24"/>
        </w:rPr>
        <w:t xml:space="preserve"> </w:t>
      </w:r>
      <w:r w:rsidR="008769B7" w:rsidRPr="009744B9">
        <w:rPr>
          <w:rFonts w:ascii="Times New Roman" w:eastAsia="+mn-ea" w:hAnsi="Times New Roman" w:cs="Times New Roman"/>
          <w:i/>
          <w:color w:val="000000" w:themeColor="text1"/>
          <w:kern w:val="24"/>
          <w:sz w:val="24"/>
          <w:szCs w:val="24"/>
        </w:rPr>
        <w:t>Çıkış Bildiriminde</w:t>
      </w:r>
      <w:r w:rsidR="008769B7" w:rsidRPr="009744B9">
        <w:rPr>
          <w:rFonts w:ascii="Times New Roman" w:eastAsia="+mn-ea" w:hAnsi="Times New Roman" w:cs="Times New Roman"/>
          <w:color w:val="000000" w:themeColor="text1"/>
          <w:kern w:val="24"/>
          <w:sz w:val="24"/>
          <w:szCs w:val="24"/>
        </w:rPr>
        <w:t xml:space="preserve">, değerlendirme takımının KİDR değerlendirmesi, ön ziyaret ve saha ziyareti sonrasında edinilen izlenimlerine dayalı olarak kurumun eğitim-öğretim, araştırma, toplumsal katkı ve idari yönetsel süreçler kapsamındaki genel değerlendirmesi yer alır. Bu bağlamda, ilgili her bir süreç için mevcut kalite güvence sistemi ve kalite güvence sisteminin nasıl işletildiği konusunda kurumun güçlü yönleri ve iyileşmeye açık yanları, iyileştirme önerileri ve bu kapsamdaki gözlemler sıralı şekilde paylaşılır. </w:t>
      </w:r>
    </w:p>
    <w:p w14:paraId="1232B9FF" w14:textId="77777777" w:rsidR="003301D6" w:rsidRPr="009744B9" w:rsidRDefault="003301D6" w:rsidP="008769B7">
      <w:pPr>
        <w:pStyle w:val="AklamaMetni"/>
        <w:spacing w:after="0" w:line="360" w:lineRule="auto"/>
        <w:jc w:val="both"/>
        <w:rPr>
          <w:rFonts w:ascii="Times New Roman" w:hAnsi="Times New Roman" w:cs="Times New Roman"/>
        </w:rPr>
      </w:pPr>
    </w:p>
    <w:p w14:paraId="3CD02F8E" w14:textId="47F111BE" w:rsidR="00442C64" w:rsidRPr="009744B9" w:rsidRDefault="00442C64" w:rsidP="008769B7">
      <w:pPr>
        <w:spacing w:after="0" w:line="360" w:lineRule="auto"/>
        <w:jc w:val="both"/>
        <w:rPr>
          <w:rFonts w:ascii="Times New Roman" w:hAnsi="Times New Roman" w:cs="Times New Roman"/>
          <w:color w:val="000000" w:themeColor="text1"/>
          <w:sz w:val="24"/>
          <w:szCs w:val="24"/>
        </w:rPr>
      </w:pPr>
      <w:r w:rsidRPr="009744B9">
        <w:rPr>
          <w:rFonts w:ascii="Times New Roman" w:eastAsia="+mn-ea" w:hAnsi="Times New Roman" w:cs="Times New Roman"/>
          <w:color w:val="000000" w:themeColor="text1"/>
          <w:kern w:val="24"/>
          <w:sz w:val="24"/>
          <w:szCs w:val="24"/>
        </w:rPr>
        <w:t>Hazırlanan Çıkış Bildirimi</w:t>
      </w:r>
      <w:r w:rsidR="008769B7" w:rsidRPr="009744B9">
        <w:rPr>
          <w:rFonts w:ascii="Times New Roman" w:eastAsia="+mn-ea" w:hAnsi="Times New Roman" w:cs="Times New Roman"/>
          <w:color w:val="000000" w:themeColor="text1"/>
          <w:kern w:val="24"/>
          <w:sz w:val="24"/>
          <w:szCs w:val="24"/>
        </w:rPr>
        <w:t>,</w:t>
      </w:r>
      <w:r w:rsidRPr="009744B9">
        <w:rPr>
          <w:rFonts w:ascii="Times New Roman" w:eastAsia="+mn-ea" w:hAnsi="Times New Roman" w:cs="Times New Roman"/>
          <w:color w:val="000000" w:themeColor="text1"/>
          <w:kern w:val="24"/>
          <w:sz w:val="24"/>
          <w:szCs w:val="24"/>
        </w:rPr>
        <w:t xml:space="preserve">  </w:t>
      </w:r>
      <w:r w:rsidR="008769B7" w:rsidRPr="009744B9">
        <w:rPr>
          <w:rFonts w:ascii="Times New Roman" w:eastAsia="+mn-ea" w:hAnsi="Times New Roman" w:cs="Times New Roman"/>
          <w:color w:val="000000" w:themeColor="text1"/>
          <w:kern w:val="24"/>
          <w:sz w:val="24"/>
          <w:szCs w:val="24"/>
        </w:rPr>
        <w:t xml:space="preserve">tüm </w:t>
      </w:r>
      <w:r w:rsidRPr="009744B9">
        <w:rPr>
          <w:rFonts w:ascii="Times New Roman" w:eastAsia="+mn-ea" w:hAnsi="Times New Roman" w:cs="Times New Roman"/>
          <w:color w:val="000000" w:themeColor="text1"/>
          <w:kern w:val="24"/>
          <w:sz w:val="24"/>
          <w:szCs w:val="24"/>
        </w:rPr>
        <w:t xml:space="preserve">takım üyelerinin üzerinde uzlaştığı bir metin olmalıdır. </w:t>
      </w:r>
      <w:r w:rsidRPr="009744B9">
        <w:rPr>
          <w:rFonts w:ascii="Times New Roman" w:hAnsi="Times New Roman" w:cs="Times New Roman"/>
          <w:color w:val="000000" w:themeColor="text1"/>
          <w:sz w:val="24"/>
          <w:szCs w:val="24"/>
        </w:rPr>
        <w:t xml:space="preserve"> </w:t>
      </w:r>
      <w:r w:rsidR="00A1395F" w:rsidRPr="009744B9">
        <w:rPr>
          <w:rFonts w:ascii="Times New Roman" w:hAnsi="Times New Roman" w:cs="Times New Roman"/>
          <w:i/>
          <w:color w:val="000000" w:themeColor="text1"/>
          <w:sz w:val="24"/>
          <w:szCs w:val="24"/>
        </w:rPr>
        <w:t xml:space="preserve">Çıkış </w:t>
      </w:r>
      <w:r w:rsidR="008769B7" w:rsidRPr="009744B9">
        <w:rPr>
          <w:rFonts w:ascii="Times New Roman" w:hAnsi="Times New Roman" w:cs="Times New Roman"/>
          <w:i/>
          <w:color w:val="000000" w:themeColor="text1"/>
          <w:sz w:val="24"/>
          <w:szCs w:val="24"/>
        </w:rPr>
        <w:t>B</w:t>
      </w:r>
      <w:r w:rsidR="00A1395F" w:rsidRPr="009744B9">
        <w:rPr>
          <w:rFonts w:ascii="Times New Roman" w:hAnsi="Times New Roman" w:cs="Times New Roman"/>
          <w:i/>
          <w:color w:val="000000" w:themeColor="text1"/>
          <w:sz w:val="24"/>
          <w:szCs w:val="24"/>
        </w:rPr>
        <w:t>ildirimi</w:t>
      </w:r>
      <w:r w:rsidR="00A1395F" w:rsidRPr="009744B9">
        <w:rPr>
          <w:rFonts w:ascii="Times New Roman" w:hAnsi="Times New Roman" w:cs="Times New Roman"/>
          <w:color w:val="000000" w:themeColor="text1"/>
          <w:sz w:val="24"/>
          <w:szCs w:val="24"/>
        </w:rPr>
        <w:t xml:space="preserve">nin hazırlanmasında, ziyaret sürecinde takım başkanı ve değerlendiricilerin notlarının her akşam düzenli olarak bir araya getirilip derlenmesi yazım aşamasında kolaylık sağlaması açısından önerilir. </w:t>
      </w:r>
      <w:r w:rsidRPr="009744B9">
        <w:rPr>
          <w:rFonts w:ascii="Times New Roman" w:hAnsi="Times New Roman" w:cs="Times New Roman"/>
          <w:i/>
          <w:color w:val="000000" w:themeColor="text1"/>
          <w:sz w:val="24"/>
          <w:szCs w:val="24"/>
        </w:rPr>
        <w:t>Çıkış Bildirimi</w:t>
      </w:r>
      <w:r w:rsidRPr="009744B9">
        <w:rPr>
          <w:rFonts w:ascii="Times New Roman" w:hAnsi="Times New Roman" w:cs="Times New Roman"/>
          <w:color w:val="000000" w:themeColor="text1"/>
          <w:sz w:val="24"/>
          <w:szCs w:val="24"/>
        </w:rPr>
        <w:t>’nde belirtilecek hususların, kurumun gelişimi ve iyileşmesine katkı sağlayacak şekilde olmasına ve kullanılacak dilin açık ve anlaşılabilir olmasına özen gösterilir.</w:t>
      </w:r>
      <w:r w:rsidR="00A1395F" w:rsidRPr="009744B9">
        <w:rPr>
          <w:rFonts w:ascii="Times New Roman" w:hAnsi="Times New Roman" w:cs="Times New Roman"/>
          <w:color w:val="000000" w:themeColor="text1"/>
          <w:sz w:val="24"/>
          <w:szCs w:val="24"/>
        </w:rPr>
        <w:t xml:space="preserve"> Burada yer alacak ifadelerin, daha sonra yazılacak olan KGBR’ye temel oluşturacağı gözden kaçırılmamalıdır. Bu bakımdan, KGBR ile çelişecek veya tutarsızlık yaratacak ifadelere </w:t>
      </w:r>
      <w:r w:rsidR="00A1395F" w:rsidRPr="009744B9">
        <w:rPr>
          <w:rFonts w:ascii="Times New Roman" w:hAnsi="Times New Roman" w:cs="Times New Roman"/>
          <w:i/>
          <w:color w:val="000000" w:themeColor="text1"/>
          <w:sz w:val="24"/>
          <w:szCs w:val="24"/>
        </w:rPr>
        <w:t>Çıkış bildirimi</w:t>
      </w:r>
      <w:r w:rsidR="00A1395F" w:rsidRPr="009744B9">
        <w:rPr>
          <w:rFonts w:ascii="Times New Roman" w:hAnsi="Times New Roman" w:cs="Times New Roman"/>
          <w:color w:val="000000" w:themeColor="text1"/>
          <w:sz w:val="24"/>
          <w:szCs w:val="24"/>
        </w:rPr>
        <w:t xml:space="preserve">nde yer verilmemelidir. </w:t>
      </w:r>
    </w:p>
    <w:p w14:paraId="3F161F56" w14:textId="77777777" w:rsidR="003301D6" w:rsidRPr="009744B9" w:rsidRDefault="003301D6" w:rsidP="008769B7">
      <w:pPr>
        <w:spacing w:after="0" w:line="360" w:lineRule="auto"/>
        <w:jc w:val="both"/>
        <w:rPr>
          <w:rFonts w:ascii="Times New Roman" w:hAnsi="Times New Roman" w:cs="Times New Roman"/>
        </w:rPr>
      </w:pPr>
    </w:p>
    <w:p w14:paraId="0B828069" w14:textId="5905A0A7" w:rsidR="00FC208F" w:rsidRPr="009744B9" w:rsidRDefault="00FC208F" w:rsidP="008769B7">
      <w:pPr>
        <w:spacing w:after="0" w:line="360" w:lineRule="auto"/>
        <w:jc w:val="both"/>
        <w:rPr>
          <w:rFonts w:ascii="Times New Roman" w:eastAsia="+mn-ea" w:hAnsi="Times New Roman" w:cs="Times New Roman"/>
          <w:color w:val="000000" w:themeColor="text1"/>
          <w:kern w:val="24"/>
          <w:sz w:val="24"/>
          <w:szCs w:val="24"/>
        </w:rPr>
      </w:pPr>
      <w:r w:rsidRPr="009744B9">
        <w:rPr>
          <w:rFonts w:ascii="Times New Roman" w:eastAsia="+mn-ea" w:hAnsi="Times New Roman" w:cs="Times New Roman"/>
          <w:i/>
          <w:color w:val="000000" w:themeColor="text1"/>
          <w:kern w:val="24"/>
          <w:sz w:val="24"/>
          <w:szCs w:val="24"/>
        </w:rPr>
        <w:t>Çıkış Bildirimi</w:t>
      </w:r>
      <w:r w:rsidRPr="009744B9">
        <w:rPr>
          <w:rFonts w:ascii="Times New Roman" w:eastAsia="+mn-ea" w:hAnsi="Times New Roman" w:cs="Times New Roman"/>
          <w:color w:val="000000" w:themeColor="text1"/>
          <w:kern w:val="24"/>
          <w:sz w:val="24"/>
          <w:szCs w:val="24"/>
        </w:rPr>
        <w:t>’nde Kurumsal Dış Değerlendirme Sürecinin amacı, kapsamı,  genel formatı ve çerçevesinden kısaca bahsedilir</w:t>
      </w:r>
      <w:r w:rsidR="008769B7" w:rsidRPr="009744B9">
        <w:rPr>
          <w:rFonts w:ascii="Times New Roman" w:eastAsia="+mn-ea" w:hAnsi="Times New Roman" w:cs="Times New Roman"/>
          <w:color w:val="000000" w:themeColor="text1"/>
          <w:kern w:val="24"/>
          <w:sz w:val="24"/>
          <w:szCs w:val="24"/>
        </w:rPr>
        <w:t>. Daha sonra</w:t>
      </w:r>
      <w:r w:rsidR="00A1395F" w:rsidRPr="009744B9">
        <w:rPr>
          <w:rFonts w:ascii="Times New Roman" w:eastAsia="+mn-ea" w:hAnsi="Times New Roman" w:cs="Times New Roman"/>
          <w:color w:val="000000" w:themeColor="text1"/>
          <w:kern w:val="24"/>
          <w:sz w:val="24"/>
          <w:szCs w:val="24"/>
        </w:rPr>
        <w:t>,</w:t>
      </w:r>
      <w:r w:rsidRPr="009744B9">
        <w:rPr>
          <w:rFonts w:ascii="Times New Roman" w:eastAsia="+mn-ea" w:hAnsi="Times New Roman" w:cs="Times New Roman"/>
          <w:color w:val="000000" w:themeColor="text1"/>
          <w:kern w:val="24"/>
          <w:sz w:val="24"/>
          <w:szCs w:val="24"/>
        </w:rPr>
        <w:t xml:space="preserve"> KGBR’nin Kuruma iletilmesi, Kurumun cevabını takiben KGBR’ye son şeklinin verilmesi ve bu aşamada kurumla uzlaşılmasına ilişkin izlenecek süreç basamakları anlatılır.</w:t>
      </w:r>
    </w:p>
    <w:p w14:paraId="0EB5BAC4" w14:textId="77777777" w:rsidR="00442C64" w:rsidRPr="009744B9" w:rsidRDefault="00442C64" w:rsidP="008769B7">
      <w:pPr>
        <w:spacing w:after="0" w:line="360" w:lineRule="auto"/>
        <w:jc w:val="both"/>
        <w:rPr>
          <w:rFonts w:ascii="Times New Roman" w:hAnsi="Times New Roman" w:cs="Times New Roman"/>
        </w:rPr>
      </w:pPr>
    </w:p>
    <w:sectPr w:rsidR="00442C64" w:rsidRPr="009744B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518BE" w14:textId="77777777" w:rsidR="00774BEC" w:rsidRDefault="00774BEC" w:rsidP="005B6710">
      <w:pPr>
        <w:spacing w:after="0" w:line="240" w:lineRule="auto"/>
      </w:pPr>
      <w:r>
        <w:separator/>
      </w:r>
    </w:p>
  </w:endnote>
  <w:endnote w:type="continuationSeparator" w:id="0">
    <w:p w14:paraId="5592FBB6" w14:textId="77777777" w:rsidR="00774BEC" w:rsidRDefault="00774BEC" w:rsidP="005B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9758F" w14:textId="77777777" w:rsidR="00774BEC" w:rsidRDefault="00774BEC" w:rsidP="005B6710">
      <w:pPr>
        <w:spacing w:after="0" w:line="240" w:lineRule="auto"/>
      </w:pPr>
      <w:r>
        <w:separator/>
      </w:r>
    </w:p>
  </w:footnote>
  <w:footnote w:type="continuationSeparator" w:id="0">
    <w:p w14:paraId="6BC4E87E" w14:textId="77777777" w:rsidR="00774BEC" w:rsidRDefault="00774BEC" w:rsidP="005B67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5419F" w14:textId="00C81181" w:rsidR="005B6710" w:rsidRPr="005B6710" w:rsidRDefault="005B6710" w:rsidP="005B6710">
    <w:pPr>
      <w:pStyle w:val="a"/>
      <w:jc w:val="both"/>
      <w:rPr>
        <w:sz w:val="24"/>
      </w:rPr>
    </w:pPr>
    <w:r>
      <w:rPr>
        <w:noProof/>
        <w:lang w:eastAsia="tr-TR"/>
      </w:rPr>
      <w:drawing>
        <wp:inline distT="0" distB="0" distL="0" distR="0" wp14:anchorId="2DD5B1B4" wp14:editId="0C1F7D9B">
          <wp:extent cx="1400175" cy="695325"/>
          <wp:effectExtent l="0" t="0" r="9525" b="9525"/>
          <wp:docPr id="2" name="Resim 2" descr="layout_s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yout_s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a:ln>
                    <a:noFill/>
                  </a:ln>
                </pic:spPr>
              </pic:pic>
            </a:graphicData>
          </a:graphic>
        </wp:inline>
      </w:drawing>
    </w:r>
    <w:r>
      <w:rPr>
        <w:noProof/>
        <w:lang w:eastAsia="tr-TR"/>
      </w:rPr>
      <w:tab/>
      <w:t xml:space="preserve">                    </w:t>
    </w:r>
    <w:r>
      <w:rPr>
        <w:noProof/>
        <w:lang w:eastAsia="tr-TR"/>
      </w:rPr>
      <w:tab/>
      <w:t xml:space="preserve">       </w:t>
    </w:r>
    <w:r>
      <w:rPr>
        <w:noProof/>
        <w:lang w:eastAsia="tr-TR"/>
      </w:rPr>
      <w:drawing>
        <wp:inline distT="0" distB="0" distL="0" distR="0" wp14:anchorId="7A0F0F84" wp14:editId="50414695">
          <wp:extent cx="1914525" cy="657225"/>
          <wp:effectExtent l="0" t="0" r="9525" b="9525"/>
          <wp:docPr id="1" name="Resim 1" descr="yuksekogretim_kalite_kurulu_logo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ksekogretim_kalite_kurulu_logo2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8F"/>
    <w:rsid w:val="00247DB3"/>
    <w:rsid w:val="002C3247"/>
    <w:rsid w:val="003301D6"/>
    <w:rsid w:val="003658E6"/>
    <w:rsid w:val="003C33C5"/>
    <w:rsid w:val="00442C64"/>
    <w:rsid w:val="005B6710"/>
    <w:rsid w:val="00624A2E"/>
    <w:rsid w:val="00774BEC"/>
    <w:rsid w:val="007B44F6"/>
    <w:rsid w:val="008769B7"/>
    <w:rsid w:val="00902075"/>
    <w:rsid w:val="009744B9"/>
    <w:rsid w:val="009E36CB"/>
    <w:rsid w:val="00A1395F"/>
    <w:rsid w:val="00A24574"/>
    <w:rsid w:val="00A771C3"/>
    <w:rsid w:val="00D12850"/>
    <w:rsid w:val="00D44D21"/>
    <w:rsid w:val="00D9417B"/>
    <w:rsid w:val="00DD7062"/>
    <w:rsid w:val="00FC2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25CB"/>
  <w15:chartTrackingRefBased/>
  <w15:docId w15:val="{6161E48B-9F52-4137-A33D-CD842333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245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4574"/>
    <w:rPr>
      <w:rFonts w:ascii="Segoe UI" w:hAnsi="Segoe UI" w:cs="Segoe UI"/>
      <w:sz w:val="18"/>
      <w:szCs w:val="18"/>
    </w:rPr>
  </w:style>
  <w:style w:type="character" w:styleId="AklamaBavurusu">
    <w:name w:val="annotation reference"/>
    <w:basedOn w:val="VarsaylanParagrafYazTipi"/>
    <w:uiPriority w:val="99"/>
    <w:semiHidden/>
    <w:unhideWhenUsed/>
    <w:rsid w:val="00A771C3"/>
    <w:rPr>
      <w:sz w:val="16"/>
      <w:szCs w:val="16"/>
    </w:rPr>
  </w:style>
  <w:style w:type="paragraph" w:styleId="AklamaMetni">
    <w:name w:val="annotation text"/>
    <w:basedOn w:val="Normal"/>
    <w:link w:val="AklamaMetniChar"/>
    <w:uiPriority w:val="99"/>
    <w:semiHidden/>
    <w:unhideWhenUsed/>
    <w:rsid w:val="00A771C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771C3"/>
    <w:rPr>
      <w:sz w:val="20"/>
      <w:szCs w:val="20"/>
    </w:rPr>
  </w:style>
  <w:style w:type="paragraph" w:styleId="AklamaKonusu">
    <w:name w:val="annotation subject"/>
    <w:basedOn w:val="AklamaMetni"/>
    <w:next w:val="AklamaMetni"/>
    <w:link w:val="AklamaKonusuChar"/>
    <w:uiPriority w:val="99"/>
    <w:semiHidden/>
    <w:unhideWhenUsed/>
    <w:rsid w:val="00A771C3"/>
    <w:rPr>
      <w:b/>
      <w:bCs/>
    </w:rPr>
  </w:style>
  <w:style w:type="character" w:customStyle="1" w:styleId="AklamaKonusuChar">
    <w:name w:val="Açıklama Konusu Char"/>
    <w:basedOn w:val="AklamaMetniChar"/>
    <w:link w:val="AklamaKonusu"/>
    <w:uiPriority w:val="99"/>
    <w:semiHidden/>
    <w:rsid w:val="00A771C3"/>
    <w:rPr>
      <w:b/>
      <w:bCs/>
      <w:sz w:val="20"/>
      <w:szCs w:val="20"/>
    </w:rPr>
  </w:style>
  <w:style w:type="paragraph" w:styleId="stbilgi">
    <w:name w:val="header"/>
    <w:basedOn w:val="Normal"/>
    <w:link w:val="stbilgiChar1"/>
    <w:uiPriority w:val="99"/>
    <w:unhideWhenUsed/>
    <w:rsid w:val="005B6710"/>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5B6710"/>
  </w:style>
  <w:style w:type="paragraph" w:styleId="Altbilgi">
    <w:name w:val="footer"/>
    <w:basedOn w:val="Normal"/>
    <w:link w:val="AltbilgiChar"/>
    <w:uiPriority w:val="99"/>
    <w:unhideWhenUsed/>
    <w:rsid w:val="005B67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6710"/>
  </w:style>
  <w:style w:type="paragraph" w:customStyle="1" w:styleId="a">
    <w:basedOn w:val="Normal"/>
    <w:next w:val="stbilgi"/>
    <w:link w:val="stbilgiChar"/>
    <w:uiPriority w:val="99"/>
    <w:unhideWhenUsed/>
    <w:rsid w:val="005B6710"/>
    <w:pPr>
      <w:tabs>
        <w:tab w:val="center" w:pos="4680"/>
        <w:tab w:val="right" w:pos="9360"/>
      </w:tabs>
      <w:spacing w:after="0" w:line="240" w:lineRule="auto"/>
    </w:pPr>
  </w:style>
  <w:style w:type="character" w:customStyle="1" w:styleId="stbilgiChar">
    <w:name w:val="Üstbilgi Char"/>
    <w:link w:val="a"/>
    <w:uiPriority w:val="99"/>
    <w:rsid w:val="005B6710"/>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1621</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Yükseköğretim Kurulu Başkanlığı</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Tuncay DÖĞEROĞLU</dc:creator>
  <cp:keywords/>
  <dc:description/>
  <cp:lastModifiedBy>Sevinç TAŞOCAK</cp:lastModifiedBy>
  <cp:revision>2</cp:revision>
  <dcterms:created xsi:type="dcterms:W3CDTF">2018-10-18T06:35:00Z</dcterms:created>
  <dcterms:modified xsi:type="dcterms:W3CDTF">2018-10-18T06:35:00Z</dcterms:modified>
</cp:coreProperties>
</file>